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B624D" w14:textId="3C1EF112" w:rsidR="001426B4" w:rsidRDefault="001426B4" w:rsidP="001426B4">
      <w:pPr>
        <w:jc w:val="center"/>
        <w:rPr>
          <w:rFonts w:ascii="Arial" w:hAnsi="Arial"/>
          <w:b/>
          <w:color w:val="007DC5"/>
          <w:sz w:val="36"/>
        </w:rPr>
      </w:pPr>
    </w:p>
    <w:p w14:paraId="230619F7" w14:textId="77777777" w:rsidR="001426B4" w:rsidRDefault="001426B4" w:rsidP="001426B4">
      <w:pPr>
        <w:jc w:val="center"/>
        <w:rPr>
          <w:rFonts w:ascii="Arial" w:hAnsi="Arial"/>
          <w:b/>
          <w:color w:val="007DC5"/>
          <w:sz w:val="36"/>
        </w:rPr>
      </w:pPr>
    </w:p>
    <w:p w14:paraId="36C20337" w14:textId="77777777" w:rsidR="001426B4" w:rsidRDefault="001426B4" w:rsidP="003B1C8B">
      <w:pPr>
        <w:jc w:val="center"/>
        <w:rPr>
          <w:rFonts w:ascii="Arial" w:hAnsi="Arial"/>
          <w:b/>
          <w:color w:val="007DC5"/>
          <w:sz w:val="36"/>
        </w:rPr>
      </w:pPr>
    </w:p>
    <w:p w14:paraId="68E9309E" w14:textId="34A9C466" w:rsidR="003B1C8B" w:rsidRPr="001426B4" w:rsidRDefault="001426B4" w:rsidP="003B1C8B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>
        <w:rPr>
          <w:rFonts w:ascii="Arial" w:hAnsi="Arial"/>
          <w:b/>
          <w:color w:val="007DC5"/>
          <w:sz w:val="36"/>
        </w:rPr>
        <w:t>T</w:t>
      </w:r>
      <w:r w:rsidRPr="001426B4">
        <w:rPr>
          <w:rFonts w:ascii="Arial" w:hAnsi="Arial"/>
          <w:b/>
          <w:color w:val="007DC5"/>
          <w:sz w:val="36"/>
        </w:rPr>
        <w:t xml:space="preserve">opcon </w:t>
      </w:r>
      <w:r w:rsidRPr="001426B4">
        <w:rPr>
          <w:rFonts w:ascii="Arial" w:hAnsi="Arial"/>
          <w:b/>
          <w:bCs/>
          <w:color w:val="007DC5"/>
          <w:sz w:val="36"/>
        </w:rPr>
        <w:t xml:space="preserve">acquisisce tutto il pacchetto </w:t>
      </w:r>
      <w:r>
        <w:rPr>
          <w:rFonts w:ascii="Arial" w:hAnsi="Arial"/>
          <w:b/>
          <w:bCs/>
          <w:color w:val="007DC5"/>
          <w:sz w:val="36"/>
        </w:rPr>
        <w:br/>
      </w:r>
      <w:r w:rsidRPr="001426B4">
        <w:rPr>
          <w:rFonts w:ascii="Arial" w:hAnsi="Arial"/>
          <w:b/>
          <w:bCs/>
          <w:color w:val="007DC5"/>
          <w:sz w:val="36"/>
        </w:rPr>
        <w:t xml:space="preserve">azionario di </w:t>
      </w:r>
      <w:proofErr w:type="spellStart"/>
      <w:r w:rsidRPr="001426B4">
        <w:rPr>
          <w:rFonts w:ascii="Arial" w:hAnsi="Arial"/>
          <w:b/>
          <w:bCs/>
          <w:color w:val="007DC5"/>
          <w:sz w:val="36"/>
        </w:rPr>
        <w:t>Viasys</w:t>
      </w:r>
      <w:proofErr w:type="spellEnd"/>
      <w:r w:rsidRPr="001426B4">
        <w:rPr>
          <w:rFonts w:ascii="Arial" w:hAnsi="Arial"/>
          <w:b/>
          <w:bCs/>
          <w:color w:val="007DC5"/>
          <w:sz w:val="36"/>
        </w:rPr>
        <w:t xml:space="preserve"> VDC</w:t>
      </w:r>
    </w:p>
    <w:p w14:paraId="54FB022D" w14:textId="77777777" w:rsidR="00885FAB" w:rsidRDefault="00885FAB" w:rsidP="00885FAB">
      <w:pPr>
        <w:rPr>
          <w:rFonts w:ascii="Arial" w:hAnsi="Arial" w:cs="Arial"/>
          <w:i/>
          <w:sz w:val="21"/>
          <w:szCs w:val="20"/>
        </w:rPr>
      </w:pPr>
    </w:p>
    <w:p w14:paraId="45673B91" w14:textId="1DFFC7F1" w:rsidR="001426B4" w:rsidRPr="001426B4" w:rsidRDefault="00885FAB" w:rsidP="001426B4">
      <w:pPr>
        <w:rPr>
          <w:rFonts w:ascii="Arial" w:hAnsi="Arial"/>
          <w:bCs/>
        </w:rPr>
      </w:pPr>
      <w:r>
        <w:rPr>
          <w:rFonts w:ascii="Arial" w:hAnsi="Arial"/>
          <w:i/>
        </w:rPr>
        <w:t xml:space="preserve">LIVERMORE, </w:t>
      </w:r>
      <w:proofErr w:type="spellStart"/>
      <w:r>
        <w:rPr>
          <w:rFonts w:ascii="Arial" w:hAnsi="Arial"/>
          <w:i/>
        </w:rPr>
        <w:t>Calif</w:t>
      </w:r>
      <w:proofErr w:type="spellEnd"/>
      <w:r>
        <w:rPr>
          <w:rFonts w:ascii="Arial" w:hAnsi="Arial"/>
          <w:i/>
        </w:rPr>
        <w:t>., U.S./ CAPE</w:t>
      </w:r>
      <w:r w:rsidR="001426B4">
        <w:rPr>
          <w:rFonts w:ascii="Arial" w:hAnsi="Arial"/>
          <w:i/>
        </w:rPr>
        <w:t>LLE A/D IJSSEL, Paesi Bassi – 26</w:t>
      </w:r>
      <w:r>
        <w:rPr>
          <w:rFonts w:ascii="Arial" w:hAnsi="Arial"/>
          <w:i/>
        </w:rPr>
        <w:t xml:space="preserve"> aprile 2018 – </w:t>
      </w:r>
      <w:r w:rsidR="001426B4" w:rsidRPr="001426B4">
        <w:rPr>
          <w:rFonts w:ascii="Arial" w:hAnsi="Arial"/>
        </w:rPr>
        <w:t xml:space="preserve">Topcon Positioning Group annuncia la completa acquisizione di </w:t>
      </w:r>
      <w:proofErr w:type="spellStart"/>
      <w:r w:rsidR="001426B4" w:rsidRPr="001426B4">
        <w:rPr>
          <w:rFonts w:ascii="Arial" w:hAnsi="Arial"/>
        </w:rPr>
        <w:t>Viasys</w:t>
      </w:r>
      <w:proofErr w:type="spellEnd"/>
      <w:r w:rsidR="001426B4" w:rsidRPr="001426B4">
        <w:rPr>
          <w:rFonts w:ascii="Arial" w:hAnsi="Arial"/>
        </w:rPr>
        <w:t xml:space="preserve"> VDC, </w:t>
      </w:r>
      <w:r w:rsidR="001426B4" w:rsidRPr="001426B4">
        <w:rPr>
          <w:rFonts w:ascii="Arial" w:hAnsi="Arial"/>
          <w:bCs/>
        </w:rPr>
        <w:t>un’innovativa società di sviluppo di software dedicato alla costruzione d</w:t>
      </w:r>
      <w:r w:rsidR="004F4D36">
        <w:rPr>
          <w:rFonts w:ascii="Arial" w:hAnsi="Arial"/>
          <w:bCs/>
        </w:rPr>
        <w:t xml:space="preserve">elle </w:t>
      </w:r>
      <w:r w:rsidR="001426B4" w:rsidRPr="001426B4">
        <w:rPr>
          <w:rFonts w:ascii="Arial" w:hAnsi="Arial"/>
          <w:bCs/>
        </w:rPr>
        <w:t xml:space="preserve">infrastrutture, con sede a Espoo, Finlandia. L’acquisto intende rafforzare la competenza di Topcon in materia di sviluppo software e </w:t>
      </w:r>
      <w:r w:rsidR="00AC403D">
        <w:rPr>
          <w:rFonts w:ascii="Arial" w:hAnsi="Arial"/>
          <w:bCs/>
        </w:rPr>
        <w:t>supportare</w:t>
      </w:r>
      <w:r w:rsidR="001426B4" w:rsidRPr="001426B4">
        <w:rPr>
          <w:rFonts w:ascii="Arial" w:hAnsi="Arial"/>
          <w:bCs/>
        </w:rPr>
        <w:t xml:space="preserve"> la fornitura di soluzioni avanzate Topcon VDC (Virtual Design </w:t>
      </w:r>
      <w:r w:rsidR="00AC403D">
        <w:rPr>
          <w:rFonts w:ascii="Arial" w:hAnsi="Arial"/>
          <w:bCs/>
        </w:rPr>
        <w:t>and</w:t>
      </w:r>
      <w:r w:rsidR="001426B4" w:rsidRPr="001426B4">
        <w:rPr>
          <w:rFonts w:ascii="Arial" w:hAnsi="Arial"/>
          <w:bCs/>
        </w:rPr>
        <w:t xml:space="preserve"> Construction) con interoperabilità BIM (Building Information </w:t>
      </w:r>
      <w:proofErr w:type="spellStart"/>
      <w:r w:rsidR="001426B4" w:rsidRPr="001426B4">
        <w:rPr>
          <w:rFonts w:ascii="Arial" w:hAnsi="Arial"/>
          <w:bCs/>
        </w:rPr>
        <w:t>Modeling</w:t>
      </w:r>
      <w:proofErr w:type="spellEnd"/>
      <w:r w:rsidR="001426B4" w:rsidRPr="001426B4">
        <w:rPr>
          <w:rFonts w:ascii="Arial" w:hAnsi="Arial"/>
          <w:bCs/>
        </w:rPr>
        <w:t>) completa per i clienti di tutto il mondo.</w:t>
      </w:r>
    </w:p>
    <w:p w14:paraId="246501F1" w14:textId="77777777" w:rsidR="001426B4" w:rsidRPr="001426B4" w:rsidRDefault="001426B4" w:rsidP="001426B4">
      <w:pPr>
        <w:rPr>
          <w:rFonts w:ascii="Arial" w:hAnsi="Arial"/>
          <w:bCs/>
        </w:rPr>
      </w:pPr>
    </w:p>
    <w:p w14:paraId="52085357" w14:textId="77777777" w:rsidR="001426B4" w:rsidRPr="001426B4" w:rsidRDefault="001426B4" w:rsidP="001426B4">
      <w:pPr>
        <w:rPr>
          <w:rFonts w:ascii="Arial" w:hAnsi="Arial"/>
          <w:bCs/>
        </w:rPr>
      </w:pPr>
      <w:r w:rsidRPr="001426B4">
        <w:rPr>
          <w:rFonts w:ascii="Arial" w:hAnsi="Arial"/>
          <w:bCs/>
        </w:rPr>
        <w:t xml:space="preserve">Topcon ha ormai acquisito tutte le azioni in circolazione della </w:t>
      </w:r>
      <w:proofErr w:type="spellStart"/>
      <w:r w:rsidRPr="001426B4">
        <w:rPr>
          <w:rFonts w:ascii="Arial" w:hAnsi="Arial"/>
          <w:bCs/>
        </w:rPr>
        <w:t>Viasys</w:t>
      </w:r>
      <w:proofErr w:type="spellEnd"/>
      <w:r w:rsidRPr="001426B4">
        <w:rPr>
          <w:rFonts w:ascii="Arial" w:hAnsi="Arial"/>
          <w:bCs/>
        </w:rPr>
        <w:t xml:space="preserve"> VDC dopo avere investito in una significativa percentuale del suo patrimonio azionario all’inizio del 2016. </w:t>
      </w:r>
    </w:p>
    <w:p w14:paraId="247213D0" w14:textId="77777777" w:rsidR="001426B4" w:rsidRPr="001426B4" w:rsidRDefault="001426B4" w:rsidP="001426B4">
      <w:pPr>
        <w:rPr>
          <w:rFonts w:ascii="Arial" w:hAnsi="Arial"/>
          <w:bCs/>
        </w:rPr>
      </w:pPr>
    </w:p>
    <w:p w14:paraId="40061ADA" w14:textId="71551983" w:rsidR="001426B4" w:rsidRPr="001426B4" w:rsidRDefault="001426B4" w:rsidP="001426B4">
      <w:pPr>
        <w:rPr>
          <w:rFonts w:ascii="Arial" w:hAnsi="Arial"/>
          <w:bCs/>
        </w:rPr>
      </w:pPr>
      <w:r w:rsidRPr="001426B4">
        <w:rPr>
          <w:rFonts w:ascii="Arial" w:hAnsi="Arial"/>
          <w:bCs/>
        </w:rPr>
        <w:t xml:space="preserve">Jason </w:t>
      </w:r>
      <w:proofErr w:type="spellStart"/>
      <w:r w:rsidRPr="001426B4">
        <w:rPr>
          <w:rFonts w:ascii="Arial" w:hAnsi="Arial"/>
          <w:bCs/>
        </w:rPr>
        <w:t>Hallett</w:t>
      </w:r>
      <w:proofErr w:type="spellEnd"/>
      <w:r w:rsidRPr="001426B4">
        <w:rPr>
          <w:rFonts w:ascii="Arial" w:hAnsi="Arial"/>
          <w:bCs/>
        </w:rPr>
        <w:t>, Vice Presidente di Global Software Business Development, ha affermato: “Non vediamo l’ora di portare a termine la completa integrazione delle competenze e della s</w:t>
      </w:r>
      <w:r w:rsidR="00593774">
        <w:rPr>
          <w:rFonts w:ascii="Arial" w:hAnsi="Arial"/>
          <w:bCs/>
        </w:rPr>
        <w:t xml:space="preserve">erie </w:t>
      </w:r>
      <w:r w:rsidRPr="001426B4">
        <w:rPr>
          <w:rFonts w:ascii="Arial" w:hAnsi="Arial"/>
          <w:bCs/>
        </w:rPr>
        <w:t xml:space="preserve">di strumenti e servizi software avanzati di </w:t>
      </w:r>
      <w:proofErr w:type="spellStart"/>
      <w:r w:rsidRPr="001426B4">
        <w:rPr>
          <w:rFonts w:ascii="Arial" w:hAnsi="Arial"/>
          <w:bCs/>
        </w:rPr>
        <w:t>Viasys</w:t>
      </w:r>
      <w:proofErr w:type="spellEnd"/>
      <w:r w:rsidRPr="001426B4">
        <w:rPr>
          <w:rFonts w:ascii="Arial" w:hAnsi="Arial"/>
          <w:bCs/>
        </w:rPr>
        <w:t>. Ciò apre ulteriori opportunità di offrire un portafoglio software ampio e coeso, comprese le soluzioni VDC per la completa interoperabilità BIM, rafforzando ulteriormente i nostri sistemi MAGNET per l</w:t>
      </w:r>
      <w:r w:rsidR="004F4D36">
        <w:rPr>
          <w:rFonts w:ascii="Arial" w:hAnsi="Arial"/>
          <w:bCs/>
        </w:rPr>
        <w:t xml:space="preserve">’esecuzione </w:t>
      </w:r>
      <w:r w:rsidRPr="001426B4">
        <w:rPr>
          <w:rFonts w:ascii="Arial" w:hAnsi="Arial"/>
          <w:bCs/>
        </w:rPr>
        <w:t>delle costruzioni.”</w:t>
      </w:r>
    </w:p>
    <w:p w14:paraId="4540F8FC" w14:textId="77777777" w:rsidR="001426B4" w:rsidRPr="001426B4" w:rsidRDefault="001426B4" w:rsidP="001426B4">
      <w:pPr>
        <w:rPr>
          <w:rFonts w:ascii="Arial" w:hAnsi="Arial"/>
          <w:bCs/>
        </w:rPr>
      </w:pPr>
    </w:p>
    <w:p w14:paraId="689CA294" w14:textId="3A4ACDCE" w:rsidR="001426B4" w:rsidRPr="001426B4" w:rsidRDefault="001426B4" w:rsidP="001426B4">
      <w:pPr>
        <w:rPr>
          <w:rFonts w:ascii="Arial" w:hAnsi="Arial"/>
          <w:bCs/>
        </w:rPr>
      </w:pPr>
      <w:proofErr w:type="spellStart"/>
      <w:r w:rsidRPr="001426B4">
        <w:rPr>
          <w:rFonts w:ascii="Arial" w:hAnsi="Arial"/>
          <w:bCs/>
        </w:rPr>
        <w:t>Heikki</w:t>
      </w:r>
      <w:proofErr w:type="spellEnd"/>
      <w:r w:rsidRPr="001426B4">
        <w:rPr>
          <w:rFonts w:ascii="Arial" w:hAnsi="Arial"/>
          <w:bCs/>
        </w:rPr>
        <w:t xml:space="preserve"> </w:t>
      </w:r>
      <w:proofErr w:type="spellStart"/>
      <w:r w:rsidRPr="001426B4">
        <w:rPr>
          <w:rFonts w:ascii="Arial" w:hAnsi="Arial"/>
          <w:bCs/>
        </w:rPr>
        <w:t>Halttula</w:t>
      </w:r>
      <w:proofErr w:type="spellEnd"/>
      <w:r w:rsidRPr="001426B4">
        <w:rPr>
          <w:rFonts w:ascii="Arial" w:hAnsi="Arial"/>
          <w:bCs/>
        </w:rPr>
        <w:t xml:space="preserve">, Presidente e CEO di </w:t>
      </w:r>
      <w:proofErr w:type="spellStart"/>
      <w:r w:rsidRPr="001426B4">
        <w:rPr>
          <w:rFonts w:ascii="Arial" w:hAnsi="Arial"/>
          <w:bCs/>
        </w:rPr>
        <w:t>Viasys</w:t>
      </w:r>
      <w:proofErr w:type="spellEnd"/>
      <w:r w:rsidRPr="001426B4">
        <w:rPr>
          <w:rFonts w:ascii="Arial" w:hAnsi="Arial"/>
          <w:bCs/>
        </w:rPr>
        <w:t xml:space="preserve"> VDC, ha dichiarato: “L’unione completa con Topcon accelera ulteriormente l’integrazione delle nostre soluzioni VDC leader del settore</w:t>
      </w:r>
      <w:r w:rsidR="00593774">
        <w:rPr>
          <w:rFonts w:ascii="Arial" w:hAnsi="Arial"/>
          <w:bCs/>
        </w:rPr>
        <w:t>,</w:t>
      </w:r>
      <w:r w:rsidRPr="001426B4">
        <w:rPr>
          <w:rFonts w:ascii="Arial" w:hAnsi="Arial"/>
          <w:bCs/>
        </w:rPr>
        <w:t xml:space="preserve"> in un ambiente software </w:t>
      </w:r>
      <w:r w:rsidR="00593774">
        <w:rPr>
          <w:rFonts w:ascii="Arial" w:hAnsi="Arial"/>
          <w:bCs/>
        </w:rPr>
        <w:t>per le costruzioni</w:t>
      </w:r>
      <w:r w:rsidRPr="001426B4">
        <w:rPr>
          <w:rFonts w:ascii="Arial" w:hAnsi="Arial"/>
          <w:bCs/>
        </w:rPr>
        <w:t xml:space="preserve"> olistico.”</w:t>
      </w:r>
    </w:p>
    <w:p w14:paraId="5C15E919" w14:textId="77777777" w:rsidR="001426B4" w:rsidRPr="001426B4" w:rsidRDefault="001426B4" w:rsidP="001426B4">
      <w:pPr>
        <w:rPr>
          <w:rFonts w:ascii="Arial" w:hAnsi="Arial"/>
          <w:bCs/>
        </w:rPr>
      </w:pPr>
      <w:r w:rsidRPr="001426B4">
        <w:rPr>
          <w:rFonts w:ascii="Arial" w:hAnsi="Arial"/>
          <w:bCs/>
        </w:rPr>
        <w:t xml:space="preserve"> </w:t>
      </w:r>
    </w:p>
    <w:p w14:paraId="4F9C3C0C" w14:textId="68C09E4A" w:rsidR="001426B4" w:rsidRPr="001426B4" w:rsidRDefault="001426B4" w:rsidP="001426B4">
      <w:pPr>
        <w:rPr>
          <w:rFonts w:ascii="Arial" w:hAnsi="Arial"/>
          <w:bCs/>
        </w:rPr>
      </w:pPr>
      <w:r w:rsidRPr="001426B4">
        <w:rPr>
          <w:rFonts w:ascii="Arial" w:hAnsi="Arial"/>
          <w:bCs/>
        </w:rPr>
        <w:t xml:space="preserve">“Continueremo inoltre a sviluppare strumenti software specializzati per assistere i </w:t>
      </w:r>
      <w:r w:rsidR="005450DE">
        <w:rPr>
          <w:rFonts w:ascii="Arial" w:hAnsi="Arial"/>
          <w:bCs/>
        </w:rPr>
        <w:t>proprietari</w:t>
      </w:r>
      <w:r w:rsidRPr="001426B4">
        <w:rPr>
          <w:rFonts w:ascii="Arial" w:hAnsi="Arial"/>
          <w:bCs/>
        </w:rPr>
        <w:t xml:space="preserve"> di progetti, i progettisti e </w:t>
      </w:r>
      <w:r w:rsidR="005450DE">
        <w:rPr>
          <w:rFonts w:ascii="Arial" w:hAnsi="Arial"/>
          <w:bCs/>
        </w:rPr>
        <w:t>gli appaltatori</w:t>
      </w:r>
      <w:r w:rsidR="004F4D36">
        <w:rPr>
          <w:rFonts w:ascii="Arial" w:hAnsi="Arial"/>
          <w:bCs/>
        </w:rPr>
        <w:t>,</w:t>
      </w:r>
      <w:bookmarkStart w:id="0" w:name="_GoBack"/>
      <w:bookmarkEnd w:id="0"/>
      <w:r w:rsidRPr="001426B4">
        <w:rPr>
          <w:rFonts w:ascii="Arial" w:hAnsi="Arial"/>
          <w:bCs/>
        </w:rPr>
        <w:t xml:space="preserve"> nell’implementa</w:t>
      </w:r>
      <w:r w:rsidR="005450DE">
        <w:rPr>
          <w:rFonts w:ascii="Arial" w:hAnsi="Arial"/>
          <w:bCs/>
        </w:rPr>
        <w:t>zione di s</w:t>
      </w:r>
      <w:r w:rsidRPr="001426B4">
        <w:rPr>
          <w:rFonts w:ascii="Arial" w:hAnsi="Arial"/>
          <w:bCs/>
        </w:rPr>
        <w:t xml:space="preserve">oluzioni </w:t>
      </w:r>
      <w:r w:rsidR="005450DE">
        <w:rPr>
          <w:rFonts w:ascii="Arial" w:hAnsi="Arial"/>
          <w:bCs/>
        </w:rPr>
        <w:t xml:space="preserve">VDC e </w:t>
      </w:r>
      <w:r w:rsidRPr="001426B4">
        <w:rPr>
          <w:rFonts w:ascii="Arial" w:hAnsi="Arial"/>
          <w:bCs/>
        </w:rPr>
        <w:t xml:space="preserve">di gestione </w:t>
      </w:r>
      <w:r w:rsidR="005450DE">
        <w:rPr>
          <w:rFonts w:ascii="Arial" w:hAnsi="Arial"/>
          <w:bCs/>
        </w:rPr>
        <w:t>delle costruzioni n</w:t>
      </w:r>
      <w:r w:rsidRPr="001426B4">
        <w:rPr>
          <w:rFonts w:ascii="Arial" w:hAnsi="Arial"/>
          <w:bCs/>
        </w:rPr>
        <w:t>ella loro infrastruttura e nei progetti i</w:t>
      </w:r>
      <w:r w:rsidR="004E13F2">
        <w:rPr>
          <w:rFonts w:ascii="Arial" w:hAnsi="Arial"/>
          <w:bCs/>
        </w:rPr>
        <w:t>di cantiere</w:t>
      </w:r>
      <w:r w:rsidRPr="001426B4">
        <w:rPr>
          <w:rFonts w:ascii="Arial" w:hAnsi="Arial"/>
          <w:bCs/>
        </w:rPr>
        <w:t>. Le nostre soluzioni consentono l’aggregazione di modelli di progett</w:t>
      </w:r>
      <w:r w:rsidR="004E13F2">
        <w:rPr>
          <w:rFonts w:ascii="Arial" w:hAnsi="Arial"/>
          <w:bCs/>
        </w:rPr>
        <w:t>azione</w:t>
      </w:r>
      <w:r w:rsidRPr="001426B4">
        <w:rPr>
          <w:rFonts w:ascii="Arial" w:hAnsi="Arial"/>
          <w:bCs/>
        </w:rPr>
        <w:t xml:space="preserve"> come modelli BIM completi, per ottimizzare il processo di costruzione </w:t>
      </w:r>
      <w:r w:rsidR="004E13F2">
        <w:rPr>
          <w:rFonts w:ascii="Arial" w:hAnsi="Arial"/>
          <w:bCs/>
        </w:rPr>
        <w:t xml:space="preserve">durante tutto il ciclo di vita del </w:t>
      </w:r>
      <w:r w:rsidRPr="001426B4">
        <w:rPr>
          <w:rFonts w:ascii="Arial" w:hAnsi="Arial"/>
          <w:bCs/>
        </w:rPr>
        <w:t>progetto, offrendo una migliore qualità, maggior</w:t>
      </w:r>
      <w:r w:rsidR="004E13F2">
        <w:rPr>
          <w:rFonts w:ascii="Arial" w:hAnsi="Arial"/>
          <w:bCs/>
        </w:rPr>
        <w:t>e</w:t>
      </w:r>
      <w:r w:rsidRPr="001426B4">
        <w:rPr>
          <w:rFonts w:ascii="Arial" w:hAnsi="Arial"/>
          <w:bCs/>
        </w:rPr>
        <w:t xml:space="preserve"> efficienz</w:t>
      </w:r>
      <w:r w:rsidR="004E13F2">
        <w:rPr>
          <w:rFonts w:ascii="Arial" w:hAnsi="Arial"/>
          <w:bCs/>
        </w:rPr>
        <w:t>a</w:t>
      </w:r>
      <w:r w:rsidRPr="001426B4">
        <w:rPr>
          <w:rFonts w:ascii="Arial" w:hAnsi="Arial"/>
          <w:bCs/>
        </w:rPr>
        <w:t xml:space="preserve"> e costi ridotti,” ha dichiarato </w:t>
      </w:r>
      <w:proofErr w:type="spellStart"/>
      <w:r w:rsidRPr="001426B4">
        <w:rPr>
          <w:rFonts w:ascii="Arial" w:hAnsi="Arial"/>
          <w:bCs/>
        </w:rPr>
        <w:t>Halttula</w:t>
      </w:r>
      <w:proofErr w:type="spellEnd"/>
      <w:r w:rsidRPr="001426B4">
        <w:rPr>
          <w:rFonts w:ascii="Arial" w:hAnsi="Arial"/>
          <w:bCs/>
        </w:rPr>
        <w:t>.</w:t>
      </w:r>
    </w:p>
    <w:p w14:paraId="37B87BA4" w14:textId="77777777" w:rsidR="001426B4" w:rsidRPr="001426B4" w:rsidRDefault="001426B4" w:rsidP="001426B4">
      <w:pPr>
        <w:rPr>
          <w:rFonts w:ascii="Arial" w:hAnsi="Arial"/>
        </w:rPr>
      </w:pPr>
    </w:p>
    <w:p w14:paraId="3B6C0FE8" w14:textId="77777777" w:rsidR="001426B4" w:rsidRPr="001426B4" w:rsidRDefault="001426B4" w:rsidP="001426B4">
      <w:pPr>
        <w:rPr>
          <w:rFonts w:ascii="Arial" w:hAnsi="Arial"/>
          <w:bCs/>
        </w:rPr>
      </w:pPr>
      <w:r w:rsidRPr="001426B4">
        <w:rPr>
          <w:rFonts w:ascii="Arial" w:hAnsi="Arial"/>
        </w:rPr>
        <w:t xml:space="preserve">Per maggiori informazioni, visitare il sito </w:t>
      </w:r>
      <w:hyperlink r:id="rId8" w:history="1">
        <w:r w:rsidRPr="001426B4">
          <w:rPr>
            <w:rStyle w:val="Collegamentoipertestuale"/>
            <w:rFonts w:ascii="Arial" w:hAnsi="Arial"/>
          </w:rPr>
          <w:t>topconpositioning.com</w:t>
        </w:r>
      </w:hyperlink>
      <w:r w:rsidRPr="001426B4">
        <w:rPr>
          <w:rFonts w:ascii="Arial" w:hAnsi="Arial"/>
        </w:rPr>
        <w:t>.</w:t>
      </w:r>
    </w:p>
    <w:p w14:paraId="609BE44A" w14:textId="57C1EB28" w:rsidR="00885FAB" w:rsidRPr="00885FAB" w:rsidRDefault="00885FAB" w:rsidP="001426B4">
      <w:pPr>
        <w:rPr>
          <w:rFonts w:ascii="Arial" w:hAnsi="Arial" w:cs="Arial"/>
          <w:i/>
          <w:sz w:val="21"/>
          <w:szCs w:val="20"/>
        </w:rPr>
      </w:pPr>
    </w:p>
    <w:p w14:paraId="5791C5D8" w14:textId="77777777" w:rsidR="002A070C" w:rsidRPr="00885FAB" w:rsidRDefault="002A070C" w:rsidP="00611CC4">
      <w:pPr>
        <w:rPr>
          <w:rFonts w:ascii="Arial" w:hAnsi="Arial" w:cs="Arial"/>
          <w:sz w:val="4"/>
          <w:szCs w:val="20"/>
        </w:rPr>
      </w:pPr>
    </w:p>
    <w:p w14:paraId="0E5FDCF1" w14:textId="77777777" w:rsidR="00611CC4" w:rsidRPr="00FB3A1A" w:rsidRDefault="00F61E29" w:rsidP="00611CC4">
      <w:pPr>
        <w:rPr>
          <w:rFonts w:ascii="Arial" w:hAnsi="Arial" w:cs="Arial"/>
          <w:color w:val="808080" w:themeColor="background1" w:themeShade="80"/>
          <w:sz w:val="14"/>
          <w:szCs w:val="14"/>
        </w:rPr>
      </w:pPr>
      <w:r w:rsidRPr="00FB3A1A">
        <w:rPr>
          <w:rFonts w:ascii="Arial" w:hAnsi="Arial" w:cs="Arial"/>
          <w:b/>
          <w:color w:val="808080" w:themeColor="background1" w:themeShade="80"/>
          <w:sz w:val="14"/>
          <w:szCs w:val="14"/>
        </w:rPr>
        <w:t>Informazioni su Topcon Positioning Group</w:t>
      </w:r>
      <w:r>
        <w:rPr>
          <w:b/>
        </w:rPr>
        <w:br/>
      </w:r>
      <w:r w:rsidRPr="00FB3A1A">
        <w:rPr>
          <w:rFonts w:ascii="Arial" w:hAnsi="Arial" w:cs="Arial"/>
          <w:color w:val="808080" w:themeColor="background1" w:themeShade="80"/>
          <w:sz w:val="14"/>
          <w:szCs w:val="14"/>
        </w:rPr>
        <w:t>Topcon Positioning Group ha sede a Livermore, California, U.S. (</w:t>
      </w:r>
      <w:hyperlink r:id="rId9" w:history="1">
        <w:r w:rsidRPr="00FB3A1A">
          <w:rPr>
            <w:rStyle w:val="Collegamentoipertestuale"/>
            <w:rFonts w:ascii="Arial" w:hAnsi="Arial" w:cs="Arial"/>
            <w:color w:val="808080" w:themeColor="background1" w:themeShade="80"/>
            <w:sz w:val="14"/>
            <w:szCs w:val="14"/>
          </w:rPr>
          <w:t>topconpositioning.com</w:t>
        </w:r>
      </w:hyperlink>
      <w:r w:rsidRPr="00FB3A1A">
        <w:rPr>
          <w:rFonts w:ascii="Arial" w:hAnsi="Arial" w:cs="Arial"/>
          <w:color w:val="808080" w:themeColor="background1" w:themeShade="80"/>
          <w:sz w:val="14"/>
          <w:szCs w:val="14"/>
        </w:rPr>
        <w:t>). La sede europea si trova a Capelle a/d IJssel, Paesi Bassi. Topcon Positioning Group progetta, produce e distribuisce soluzioni per misurazioni di precisione e per flussi di lavoro per il settore globale delle costruzioni, il settore geospaziale e i mercati dell’agricoltura. I suoi marchi includono Topcon, Sokkia, Tierra, Digi-Star, RDS Technology e NORAC. La Topcon Corporation (</w:t>
      </w:r>
      <w:hyperlink r:id="rId10" w:history="1">
        <w:r w:rsidRPr="00FB3A1A">
          <w:rPr>
            <w:rStyle w:val="Collegamentoipertestuale"/>
            <w:rFonts w:ascii="Arial" w:hAnsi="Arial" w:cs="Arial"/>
            <w:color w:val="808080" w:themeColor="background1" w:themeShade="80"/>
            <w:sz w:val="14"/>
            <w:szCs w:val="14"/>
          </w:rPr>
          <w:t>topcon.com</w:t>
        </w:r>
      </w:hyperlink>
      <w:r w:rsidRPr="00FB3A1A">
        <w:rPr>
          <w:rFonts w:ascii="Arial" w:hAnsi="Arial" w:cs="Arial"/>
          <w:color w:val="808080" w:themeColor="background1" w:themeShade="80"/>
          <w:sz w:val="14"/>
          <w:szCs w:val="14"/>
        </w:rPr>
        <w:t>), fondata nel 1932, è quotata alla Borsa di Tokyo (7732).</w:t>
      </w:r>
    </w:p>
    <w:p w14:paraId="0EABCB7E" w14:textId="77777777" w:rsidR="00790F45" w:rsidRPr="00FB3A1A" w:rsidRDefault="00790F45" w:rsidP="00F61E29">
      <w:pPr>
        <w:rPr>
          <w:rFonts w:ascii="Arial" w:hAnsi="Arial" w:cs="Arial"/>
          <w:color w:val="808080" w:themeColor="background1" w:themeShade="80"/>
          <w:sz w:val="13"/>
          <w:szCs w:val="13"/>
        </w:rPr>
      </w:pPr>
    </w:p>
    <w:p w14:paraId="6FAA4E41" w14:textId="77777777" w:rsidR="00790F45" w:rsidRPr="000F02D4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4"/>
          <w:szCs w:val="14"/>
        </w:rPr>
      </w:pPr>
      <w:r>
        <w:rPr>
          <w:rFonts w:ascii="Arial" w:hAnsi="Arial"/>
          <w:color w:val="808080" w:themeColor="background1" w:themeShade="80"/>
          <w:sz w:val="14"/>
          <w:szCs w:val="14"/>
        </w:rPr>
        <w:t># # #</w:t>
      </w:r>
    </w:p>
    <w:p w14:paraId="7388F744" w14:textId="77777777" w:rsidR="003866C5" w:rsidRDefault="00F61E29" w:rsidP="0073444F">
      <w:pPr>
        <w:outlineLvl w:val="0"/>
        <w:rPr>
          <w:rFonts w:ascii="Arial" w:hAnsi="Arial"/>
          <w:b/>
          <w:bCs/>
          <w:color w:val="808080" w:themeColor="background1" w:themeShade="80"/>
          <w:sz w:val="14"/>
          <w:szCs w:val="14"/>
        </w:rPr>
      </w:pPr>
      <w:r>
        <w:rPr>
          <w:rFonts w:ascii="Arial" w:hAnsi="Arial"/>
          <w:b/>
          <w:color w:val="808080" w:themeColor="background1" w:themeShade="80"/>
          <w:sz w:val="14"/>
          <w:szCs w:val="14"/>
        </w:rPr>
        <w:t>Contatto stampa:</w:t>
      </w:r>
    </w:p>
    <w:p w14:paraId="6882DC05" w14:textId="77777777" w:rsidR="0073444F" w:rsidRPr="000F02D4" w:rsidRDefault="0073444F" w:rsidP="0073444F">
      <w:pPr>
        <w:outlineLvl w:val="0"/>
        <w:rPr>
          <w:rFonts w:ascii="Arial" w:hAnsi="Arial" w:cs="Arial"/>
          <w:b/>
          <w:bCs/>
          <w:color w:val="808080" w:themeColor="background1" w:themeShade="80"/>
          <w:sz w:val="14"/>
          <w:szCs w:val="14"/>
        </w:rPr>
      </w:pPr>
      <w:r>
        <w:rPr>
          <w:rFonts w:ascii="Arial" w:hAnsi="Arial"/>
          <w:b/>
          <w:bCs/>
          <w:color w:val="808080" w:themeColor="background1" w:themeShade="80"/>
          <w:sz w:val="14"/>
          <w:szCs w:val="14"/>
        </w:rPr>
        <w:t>Topcon Positioning Group</w:t>
      </w:r>
    </w:p>
    <w:p w14:paraId="7F3F9071" w14:textId="77777777" w:rsidR="0073444F" w:rsidRPr="000F02D4" w:rsidRDefault="005C7F1E" w:rsidP="0073444F">
      <w:pPr>
        <w:outlineLvl w:val="0"/>
        <w:rPr>
          <w:rFonts w:ascii="Arial" w:hAnsi="Arial" w:cs="Arial"/>
          <w:bCs/>
          <w:color w:val="808080" w:themeColor="background1" w:themeShade="80"/>
          <w:sz w:val="14"/>
          <w:szCs w:val="14"/>
        </w:rPr>
      </w:pPr>
      <w:hyperlink r:id="rId11" w:history="1">
        <w:r w:rsidR="00913D9C">
          <w:rPr>
            <w:rStyle w:val="Collegamentoipertestuale"/>
            <w:rFonts w:ascii="Arial" w:hAnsi="Arial"/>
            <w:bCs/>
            <w:sz w:val="14"/>
            <w:szCs w:val="14"/>
          </w:rPr>
          <w:t>corpcomm@topcon.com</w:t>
        </w:r>
      </w:hyperlink>
    </w:p>
    <w:p w14:paraId="44953D15" w14:textId="77777777" w:rsidR="00BA6826" w:rsidRPr="003866C5" w:rsidRDefault="0073444F" w:rsidP="00FD1C0E">
      <w:pPr>
        <w:outlineLvl w:val="0"/>
        <w:rPr>
          <w:rFonts w:ascii="Arial" w:hAnsi="Arial" w:cs="Arial"/>
          <w:bCs/>
          <w:color w:val="808080" w:themeColor="background1" w:themeShade="80"/>
          <w:sz w:val="14"/>
          <w:szCs w:val="14"/>
        </w:rPr>
      </w:pPr>
      <w:r w:rsidRPr="003866C5">
        <w:rPr>
          <w:rFonts w:ascii="Arial" w:hAnsi="Arial" w:cs="Arial"/>
          <w:bCs/>
          <w:color w:val="808080" w:themeColor="background1" w:themeShade="80"/>
          <w:sz w:val="14"/>
          <w:szCs w:val="14"/>
        </w:rPr>
        <w:t>Staci Fitzgerald, +1 925-245-8610</w:t>
      </w:r>
    </w:p>
    <w:sectPr w:rsidR="00BA6826" w:rsidRPr="003866C5" w:rsidSect="00FB3A1A">
      <w:headerReference w:type="first" r:id="rId12"/>
      <w:pgSz w:w="12240" w:h="15840"/>
      <w:pgMar w:top="-1701" w:right="1440" w:bottom="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04E25" w14:textId="77777777" w:rsidR="005C7F1E" w:rsidRDefault="005C7F1E">
      <w:r>
        <w:separator/>
      </w:r>
    </w:p>
  </w:endnote>
  <w:endnote w:type="continuationSeparator" w:id="0">
    <w:p w14:paraId="1837CB25" w14:textId="77777777" w:rsidR="005C7F1E" w:rsidRDefault="005C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4CF12" w14:textId="77777777" w:rsidR="005C7F1E" w:rsidRDefault="005C7F1E">
      <w:r>
        <w:separator/>
      </w:r>
    </w:p>
  </w:footnote>
  <w:footnote w:type="continuationSeparator" w:id="0">
    <w:p w14:paraId="1C48FE5C" w14:textId="77777777" w:rsidR="005C7F1E" w:rsidRDefault="005C7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42279" w14:textId="77777777" w:rsidR="00BB31CB" w:rsidRPr="00EB1000" w:rsidRDefault="00BB31CB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eastAsia="zh-TW"/>
      </w:rPr>
      <w:drawing>
        <wp:anchor distT="0" distB="0" distL="114300" distR="114300" simplePos="0" relativeHeight="251658240" behindDoc="1" locked="0" layoutInCell="1" allowOverlap="1" wp14:anchorId="60FBC2A9" wp14:editId="3567C8A7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6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8B3B1F" w14:textId="77777777" w:rsidR="00BB31CB" w:rsidRPr="00EB1000" w:rsidRDefault="00BB31CB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5767F2D2" w14:textId="77777777" w:rsidR="00BB31CB" w:rsidRPr="001A276A" w:rsidRDefault="00BB31CB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hideSpellingErrors/>
  <w:hideGrammaticalError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E5B"/>
    <w:rsid w:val="000005D0"/>
    <w:rsid w:val="00006C61"/>
    <w:rsid w:val="0001184B"/>
    <w:rsid w:val="00041628"/>
    <w:rsid w:val="000418C2"/>
    <w:rsid w:val="00073328"/>
    <w:rsid w:val="000872FF"/>
    <w:rsid w:val="0009234C"/>
    <w:rsid w:val="00096B9D"/>
    <w:rsid w:val="000B5413"/>
    <w:rsid w:val="000C151A"/>
    <w:rsid w:val="000C3C4C"/>
    <w:rsid w:val="000C6429"/>
    <w:rsid w:val="000D117E"/>
    <w:rsid w:val="000F02D4"/>
    <w:rsid w:val="0010107F"/>
    <w:rsid w:val="00101865"/>
    <w:rsid w:val="00105D3C"/>
    <w:rsid w:val="001269F8"/>
    <w:rsid w:val="00130BEA"/>
    <w:rsid w:val="001426B4"/>
    <w:rsid w:val="00152767"/>
    <w:rsid w:val="00163F32"/>
    <w:rsid w:val="00163FE7"/>
    <w:rsid w:val="00177523"/>
    <w:rsid w:val="001855FB"/>
    <w:rsid w:val="001A276A"/>
    <w:rsid w:val="001A5950"/>
    <w:rsid w:val="001B6BA0"/>
    <w:rsid w:val="001D47AE"/>
    <w:rsid w:val="001D71E9"/>
    <w:rsid w:val="001E495F"/>
    <w:rsid w:val="00203D06"/>
    <w:rsid w:val="00203D65"/>
    <w:rsid w:val="0021108A"/>
    <w:rsid w:val="00211CAC"/>
    <w:rsid w:val="0021353A"/>
    <w:rsid w:val="00213BC9"/>
    <w:rsid w:val="00220127"/>
    <w:rsid w:val="00234742"/>
    <w:rsid w:val="002377E8"/>
    <w:rsid w:val="00247FF4"/>
    <w:rsid w:val="00256506"/>
    <w:rsid w:val="00265C21"/>
    <w:rsid w:val="00267859"/>
    <w:rsid w:val="002751AA"/>
    <w:rsid w:val="002811A7"/>
    <w:rsid w:val="00283421"/>
    <w:rsid w:val="002A070C"/>
    <w:rsid w:val="002A1B4F"/>
    <w:rsid w:val="002B2158"/>
    <w:rsid w:val="002B32F1"/>
    <w:rsid w:val="002B65A9"/>
    <w:rsid w:val="002D66E2"/>
    <w:rsid w:val="002E2BC8"/>
    <w:rsid w:val="002E5003"/>
    <w:rsid w:val="002E5E21"/>
    <w:rsid w:val="002F29C4"/>
    <w:rsid w:val="00311458"/>
    <w:rsid w:val="00313F6E"/>
    <w:rsid w:val="003163AA"/>
    <w:rsid w:val="0032173B"/>
    <w:rsid w:val="003217F4"/>
    <w:rsid w:val="00340920"/>
    <w:rsid w:val="003507A9"/>
    <w:rsid w:val="00353911"/>
    <w:rsid w:val="00355294"/>
    <w:rsid w:val="003801D4"/>
    <w:rsid w:val="0038352E"/>
    <w:rsid w:val="003866C5"/>
    <w:rsid w:val="0039761D"/>
    <w:rsid w:val="003A6C06"/>
    <w:rsid w:val="003A7243"/>
    <w:rsid w:val="003B1941"/>
    <w:rsid w:val="003B1C8B"/>
    <w:rsid w:val="003B200E"/>
    <w:rsid w:val="003B4135"/>
    <w:rsid w:val="003C6600"/>
    <w:rsid w:val="003C6648"/>
    <w:rsid w:val="003F134C"/>
    <w:rsid w:val="003F5E34"/>
    <w:rsid w:val="00412292"/>
    <w:rsid w:val="00413E95"/>
    <w:rsid w:val="00416269"/>
    <w:rsid w:val="0043387D"/>
    <w:rsid w:val="00433A38"/>
    <w:rsid w:val="0046547D"/>
    <w:rsid w:val="00471166"/>
    <w:rsid w:val="00482A23"/>
    <w:rsid w:val="00486106"/>
    <w:rsid w:val="004B7B79"/>
    <w:rsid w:val="004C2A52"/>
    <w:rsid w:val="004C4705"/>
    <w:rsid w:val="004C77DD"/>
    <w:rsid w:val="004C7DC9"/>
    <w:rsid w:val="004D399D"/>
    <w:rsid w:val="004E13F2"/>
    <w:rsid w:val="004F0B68"/>
    <w:rsid w:val="004F0BDC"/>
    <w:rsid w:val="004F4D36"/>
    <w:rsid w:val="00513E5B"/>
    <w:rsid w:val="00527B70"/>
    <w:rsid w:val="005378E1"/>
    <w:rsid w:val="005450DE"/>
    <w:rsid w:val="005457F7"/>
    <w:rsid w:val="005502C7"/>
    <w:rsid w:val="0058710D"/>
    <w:rsid w:val="00587A94"/>
    <w:rsid w:val="00593774"/>
    <w:rsid w:val="005A23A0"/>
    <w:rsid w:val="005A4B01"/>
    <w:rsid w:val="005C44F8"/>
    <w:rsid w:val="005C48E8"/>
    <w:rsid w:val="005C7305"/>
    <w:rsid w:val="005C7F1E"/>
    <w:rsid w:val="005F0C86"/>
    <w:rsid w:val="005F3D0B"/>
    <w:rsid w:val="005F4AA3"/>
    <w:rsid w:val="006103A4"/>
    <w:rsid w:val="0061068D"/>
    <w:rsid w:val="006112E8"/>
    <w:rsid w:val="00611CC4"/>
    <w:rsid w:val="00612FA3"/>
    <w:rsid w:val="0061580F"/>
    <w:rsid w:val="00616127"/>
    <w:rsid w:val="00617510"/>
    <w:rsid w:val="00617F10"/>
    <w:rsid w:val="00622524"/>
    <w:rsid w:val="00625B3C"/>
    <w:rsid w:val="006274D0"/>
    <w:rsid w:val="0063192D"/>
    <w:rsid w:val="00637E81"/>
    <w:rsid w:val="006420EA"/>
    <w:rsid w:val="0064309C"/>
    <w:rsid w:val="006456AE"/>
    <w:rsid w:val="0065235A"/>
    <w:rsid w:val="00653C74"/>
    <w:rsid w:val="006643CB"/>
    <w:rsid w:val="006713DD"/>
    <w:rsid w:val="006823AA"/>
    <w:rsid w:val="006926B3"/>
    <w:rsid w:val="006A0908"/>
    <w:rsid w:val="006B2A9A"/>
    <w:rsid w:val="006C6B2E"/>
    <w:rsid w:val="006D2B8C"/>
    <w:rsid w:val="006D3CF8"/>
    <w:rsid w:val="006E05C2"/>
    <w:rsid w:val="006E2F31"/>
    <w:rsid w:val="006F2B49"/>
    <w:rsid w:val="0071332E"/>
    <w:rsid w:val="00714642"/>
    <w:rsid w:val="00724A8E"/>
    <w:rsid w:val="0073444F"/>
    <w:rsid w:val="007530F6"/>
    <w:rsid w:val="00756005"/>
    <w:rsid w:val="007605FA"/>
    <w:rsid w:val="00765F8C"/>
    <w:rsid w:val="00773A4C"/>
    <w:rsid w:val="0078639E"/>
    <w:rsid w:val="00790F45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0763"/>
    <w:rsid w:val="008469A0"/>
    <w:rsid w:val="00846CEF"/>
    <w:rsid w:val="00853C9A"/>
    <w:rsid w:val="008702B4"/>
    <w:rsid w:val="00870D37"/>
    <w:rsid w:val="008802C4"/>
    <w:rsid w:val="00885FAB"/>
    <w:rsid w:val="00891FF7"/>
    <w:rsid w:val="008962D4"/>
    <w:rsid w:val="008D0202"/>
    <w:rsid w:val="008F54A3"/>
    <w:rsid w:val="009115C1"/>
    <w:rsid w:val="00911FD9"/>
    <w:rsid w:val="00913D9C"/>
    <w:rsid w:val="009434F4"/>
    <w:rsid w:val="00953F3D"/>
    <w:rsid w:val="00956EF7"/>
    <w:rsid w:val="009666D5"/>
    <w:rsid w:val="00975493"/>
    <w:rsid w:val="00983EC3"/>
    <w:rsid w:val="009914F1"/>
    <w:rsid w:val="00995B68"/>
    <w:rsid w:val="009964DE"/>
    <w:rsid w:val="009C3261"/>
    <w:rsid w:val="00A06D66"/>
    <w:rsid w:val="00A176C5"/>
    <w:rsid w:val="00A36D45"/>
    <w:rsid w:val="00A47E24"/>
    <w:rsid w:val="00A57BD4"/>
    <w:rsid w:val="00A60195"/>
    <w:rsid w:val="00A86072"/>
    <w:rsid w:val="00A9365C"/>
    <w:rsid w:val="00A95736"/>
    <w:rsid w:val="00A976A5"/>
    <w:rsid w:val="00AA2A43"/>
    <w:rsid w:val="00AA5C55"/>
    <w:rsid w:val="00AB50D8"/>
    <w:rsid w:val="00AC09BA"/>
    <w:rsid w:val="00AC403D"/>
    <w:rsid w:val="00AE0A0C"/>
    <w:rsid w:val="00AE6481"/>
    <w:rsid w:val="00AF1C5B"/>
    <w:rsid w:val="00B402B7"/>
    <w:rsid w:val="00B4058E"/>
    <w:rsid w:val="00B426C9"/>
    <w:rsid w:val="00B54F61"/>
    <w:rsid w:val="00B64421"/>
    <w:rsid w:val="00B64457"/>
    <w:rsid w:val="00B92736"/>
    <w:rsid w:val="00B92C56"/>
    <w:rsid w:val="00B92CFE"/>
    <w:rsid w:val="00BA6826"/>
    <w:rsid w:val="00BB19B5"/>
    <w:rsid w:val="00BB25D3"/>
    <w:rsid w:val="00BB31CB"/>
    <w:rsid w:val="00BB4455"/>
    <w:rsid w:val="00BC6358"/>
    <w:rsid w:val="00BD71D0"/>
    <w:rsid w:val="00BE5DE2"/>
    <w:rsid w:val="00BF1DD5"/>
    <w:rsid w:val="00BF37F1"/>
    <w:rsid w:val="00C01690"/>
    <w:rsid w:val="00C03ADA"/>
    <w:rsid w:val="00C14541"/>
    <w:rsid w:val="00C23A3B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D3455"/>
    <w:rsid w:val="00CE188F"/>
    <w:rsid w:val="00CE7843"/>
    <w:rsid w:val="00CF403B"/>
    <w:rsid w:val="00CF7FC5"/>
    <w:rsid w:val="00D06CD0"/>
    <w:rsid w:val="00D21DEA"/>
    <w:rsid w:val="00D2276B"/>
    <w:rsid w:val="00D250E6"/>
    <w:rsid w:val="00D335DD"/>
    <w:rsid w:val="00D47414"/>
    <w:rsid w:val="00D50D9D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E07F73"/>
    <w:rsid w:val="00E16158"/>
    <w:rsid w:val="00E32B47"/>
    <w:rsid w:val="00E74974"/>
    <w:rsid w:val="00E94C52"/>
    <w:rsid w:val="00E95EFF"/>
    <w:rsid w:val="00EB1000"/>
    <w:rsid w:val="00EC3044"/>
    <w:rsid w:val="00ED70D3"/>
    <w:rsid w:val="00EE1C16"/>
    <w:rsid w:val="00EE33D2"/>
    <w:rsid w:val="00F057EE"/>
    <w:rsid w:val="00F20CD6"/>
    <w:rsid w:val="00F25765"/>
    <w:rsid w:val="00F463E2"/>
    <w:rsid w:val="00F55F20"/>
    <w:rsid w:val="00F6101F"/>
    <w:rsid w:val="00F61E29"/>
    <w:rsid w:val="00F62C6C"/>
    <w:rsid w:val="00F643CB"/>
    <w:rsid w:val="00F70D37"/>
    <w:rsid w:val="00F757D3"/>
    <w:rsid w:val="00F765CC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3A1A"/>
    <w:rsid w:val="00FB4CB7"/>
    <w:rsid w:val="00FB613D"/>
    <w:rsid w:val="00FB65D5"/>
    <w:rsid w:val="00FC001B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61267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rpcomm@topcon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lobal.topcon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8D5B18-F500-4BF2-A97A-B6B8153F1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2985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2018-05-09T09:10:00Z</dcterms:created>
  <dcterms:modified xsi:type="dcterms:W3CDTF">2018-05-09T09:26:00Z</dcterms:modified>
  <cp:category/>
</cp:coreProperties>
</file>